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EB9" w:rsidRDefault="00E44227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49D80CB" wp14:editId="58749484">
            <wp:extent cx="5960745" cy="8334375"/>
            <wp:effectExtent l="0" t="0" r="190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8850" t="3733" r="6968" b="12933"/>
                    <a:stretch/>
                  </pic:blipFill>
                  <pic:spPr bwMode="auto">
                    <a:xfrm>
                      <a:off x="0" y="0"/>
                      <a:ext cx="5960745" cy="833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77EB9" w:rsidRDefault="00E44227" w:rsidP="008E482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 xml:space="preserve">     </w:t>
      </w:r>
      <w:r w:rsidR="008E482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1.Планируемые результаты</w:t>
      </w:r>
      <w:r w:rsidR="00A77EB9"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</w:p>
    <w:p w:rsidR="00E44227" w:rsidRPr="00A77EB9" w:rsidRDefault="00E44227" w:rsidP="008E482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</w:t>
      </w:r>
      <w:r w:rsidRPr="00A77EB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 </w:t>
      </w: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Личностными результатами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изучения курса    является формирование следующих умений: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1) ответственное отношение к учению;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2) готовность и спо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собность обучающихся к саморазвитию и самообразованию на основе мотивации к познанию;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3) умение ясно, точно, грамотно излагать свои мысли в устной и письменной речи, понимать смысл поставленной задачи, выстраивать аргументацию, приводить примеры и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контрпримеры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4) навыки адаптации в динамично изменяющемся мире;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5) формирование способности к эмоциональному вос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приятию математических объектов, задач, решений, рассуж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дений;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6) умение контролировать процесс и результат учебной ма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тематической деятельности;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у учащихся могут быть сформированы: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pacing w:val="-4"/>
          <w:sz w:val="24"/>
          <w:szCs w:val="24"/>
          <w:lang w:eastAsia="ru-RU"/>
        </w:rPr>
        <w:t>1) представления о математической науке как сфере человеческой деятельности, об этапах её развития, о её значимости для развития цивилизации;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2) коммуникативная компетентность в об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щении и сотрудничестве со сверстниками в образовательной, учебно-исследовательской, творче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ской и других видах деятельности;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3) критичность мышления, умение распознавать логически некорректные высказывания, отличать гипотезу от факта;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4) креативность мышления, инициативы, находчивости, активности при решении задач.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оценки формирования и развития личностных характеристик воспитанников (ценности, интересы, склонности, уровень притязаний положение ребенка в объединении, деловые качества воспитанника) используется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простое наблюдение,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проведение математических игр,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опросники,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анкетирование,</w:t>
      </w:r>
    </w:p>
    <w:p w:rsidR="00A77EB9" w:rsidRDefault="00A77EB9" w:rsidP="00A77EB9">
      <w:pPr>
        <w:shd w:val="clear" w:color="auto" w:fill="FFFFFF"/>
        <w:spacing w:after="0" w:line="315" w:lineRule="atLeast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психолого-диагностические методики.</w:t>
      </w:r>
    </w:p>
    <w:p w:rsidR="008E4824" w:rsidRPr="00A77EB9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ru-RU"/>
        </w:rPr>
        <w:t>       Новизна  данной программы определена федеральным государственным стандартом</w:t>
      </w:r>
      <w:r w:rsidRPr="00A77EB9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среднего общего образования.</w:t>
      </w:r>
    </w:p>
    <w:p w:rsidR="008E4824" w:rsidRPr="00A77EB9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Отличительными особенностями являются:</w:t>
      </w:r>
    </w:p>
    <w:p w:rsidR="008E4824" w:rsidRPr="00A77EB9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1.Определение видов    организации деятельности учащихся, направленных  на достижение  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личностных,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метапредметных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предметных результатов освоения программы.</w:t>
      </w:r>
    </w:p>
    <w:p w:rsidR="008E4824" w:rsidRPr="00A77EB9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 В основу реализации программы положены  ценностные ориентиры и  воспитательные результаты.</w:t>
      </w:r>
    </w:p>
    <w:p w:rsidR="008E4824" w:rsidRPr="00A77EB9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3.Ценностные ориентации организации деятельности  предполагают уровневую оценку в достижении планируемых результатов </w:t>
      </w:r>
    </w:p>
    <w:p w:rsidR="008E4824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4.Достижения планируемых результатов отслеживаются  в рамках внутренней системы оценки: педагогом, администрацией.</w:t>
      </w:r>
    </w:p>
    <w:p w:rsidR="008E4824" w:rsidRPr="00607A07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07A0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1.Гражданское воспитание: 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(выборы, опросы и пр.); готовностью к обсуждению этических проблем, связанных с практическим применением </w:t>
      </w:r>
      <w:r w:rsidRPr="00607A0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 xml:space="preserve">достижений науки, осознанием важности морально-этических принципов в деятельности учёного. </w:t>
      </w:r>
    </w:p>
    <w:p w:rsidR="008E4824" w:rsidRPr="00607A07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07A0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2.Патриотическое воспитание: 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сферах.</w:t>
      </w:r>
    </w:p>
    <w:p w:rsidR="008E4824" w:rsidRPr="00607A07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07A0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4.Эстетическое воспитание: способностью к эмоциональному и эстетическому восприятию математических объектов, задач, решений, рассуждений; умению видеть математические закономерности в искусстве.</w:t>
      </w:r>
    </w:p>
    <w:p w:rsidR="008E4824" w:rsidRPr="00607A07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07A0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5.Физическое воспитание, формирование культуры здоровья и эмоционального благополучия: 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активность); </w:t>
      </w:r>
      <w:proofErr w:type="spellStart"/>
      <w:r w:rsidRPr="00607A0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сформированностью</w:t>
      </w:r>
      <w:proofErr w:type="spellEnd"/>
      <w:r w:rsidRPr="00607A0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навыка рефлексии, признанием своего права на ошибку и такого же права другого человека. </w:t>
      </w:r>
    </w:p>
    <w:p w:rsidR="008E4824" w:rsidRPr="00607A07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07A0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6.Трудовое воспитание: 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умений; осознанным выбором и построением индивидуальной траектории образования и жизненных планов с учётом личных интересов и общественных потребностей. </w:t>
      </w:r>
    </w:p>
    <w:p w:rsidR="008E4824" w:rsidRPr="00607A07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07A0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7.Экологическое воспитание: 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среды; осознанием глобального характера экологических проблем и путей их решения.</w:t>
      </w:r>
    </w:p>
    <w:p w:rsidR="008E4824" w:rsidRPr="00A77EB9" w:rsidRDefault="008E4824" w:rsidP="008E4824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07A0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8.Ценности научного познания: 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цивилизации; овладением языком математики и математической культурой как средством познания мира; овладением простейшими навыками исследовательской деятельности.</w:t>
      </w:r>
    </w:p>
    <w:p w:rsidR="008E4824" w:rsidRPr="00A77EB9" w:rsidRDefault="008E4824" w:rsidP="00A77EB9">
      <w:pPr>
        <w:shd w:val="clear" w:color="auto" w:fill="FFFFFF"/>
        <w:spacing w:after="0" w:line="315" w:lineRule="atLeast"/>
        <w:ind w:left="14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</w:t>
      </w:r>
      <w:proofErr w:type="spellStart"/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Метапредметными</w:t>
      </w:r>
      <w:proofErr w:type="spellEnd"/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результатами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изучения курса являются: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 регулятивные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учащиеся научатся: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1) формулировать и удерживать учебную задачу;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2) выбирать действия в соответствии с поставленной задачей и условиями её реализации;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3) планировать пути достижения целей, осознанно выбирать наиболее эффективные способы решения познавательных задач;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4) предвидеть уровень усвоения знаний, его временных характеристик;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5) составлять план и последовательность действий;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6) адекватно оценивать правильность или ошибочность выполнения задачи, её объективную трудность и собственные возможности её решения;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</w:t>
      </w: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познавательные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учащиеся научатся: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1) самостоятельно выделять и формулировать познавательную цель;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2) использовать общие приёмы решения задач;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3</w:t>
      </w:r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t>) понимать и использовать математические сред</w:t>
      </w:r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softHyphen/>
        <w:t>ства наглядности (рисунки, чертежи, схемы и др.) для иллю</w:t>
      </w:r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softHyphen/>
        <w:t>страции, интерпретации, аргументации;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4) находить в различных источниках информа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цию, необходимую для решения математических проблем, и представлять её в понятной форме;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учащиеся получат возможность научиться: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pacing w:val="-6"/>
          <w:sz w:val="24"/>
          <w:szCs w:val="24"/>
          <w:lang w:eastAsia="ru-RU"/>
        </w:rPr>
        <w:t>1) устанавливать причинно-следственные связи; строить логические рассуждения, умозаключения (индуктив</w:t>
      </w:r>
      <w:r w:rsidRPr="00A77EB9">
        <w:rPr>
          <w:rFonts w:ascii="Times New Roman" w:eastAsia="Times New Roman" w:hAnsi="Times New Roman" w:cs="Times New Roman"/>
          <w:color w:val="181818"/>
          <w:spacing w:val="-6"/>
          <w:sz w:val="24"/>
          <w:szCs w:val="24"/>
          <w:lang w:eastAsia="ru-RU"/>
        </w:rPr>
        <w:softHyphen/>
        <w:t>ные, дедуктивные и по аналогии) и выводы;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pacing w:val="-6"/>
          <w:sz w:val="24"/>
          <w:szCs w:val="24"/>
          <w:lang w:eastAsia="ru-RU"/>
        </w:rPr>
        <w:t xml:space="preserve">2) формировать учебную и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pacing w:val="-6"/>
          <w:sz w:val="24"/>
          <w:szCs w:val="24"/>
          <w:lang w:eastAsia="ru-RU"/>
        </w:rPr>
        <w:t>общепользовательскую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pacing w:val="-6"/>
          <w:sz w:val="24"/>
          <w:szCs w:val="24"/>
          <w:lang w:eastAsia="ru-RU"/>
        </w:rPr>
        <w:t xml:space="preserve"> компе</w:t>
      </w:r>
      <w:r w:rsidRPr="00A77EB9">
        <w:rPr>
          <w:rFonts w:ascii="Times New Roman" w:eastAsia="Times New Roman" w:hAnsi="Times New Roman" w:cs="Times New Roman"/>
          <w:color w:val="181818"/>
          <w:spacing w:val="-6"/>
          <w:sz w:val="24"/>
          <w:szCs w:val="24"/>
          <w:lang w:eastAsia="ru-RU"/>
        </w:rPr>
        <w:softHyphen/>
        <w:t>тентности в области использования информационно-комму</w:t>
      </w:r>
      <w:r w:rsidRPr="00A77EB9">
        <w:rPr>
          <w:rFonts w:ascii="Times New Roman" w:eastAsia="Times New Roman" w:hAnsi="Times New Roman" w:cs="Times New Roman"/>
          <w:color w:val="181818"/>
          <w:spacing w:val="-6"/>
          <w:sz w:val="24"/>
          <w:szCs w:val="24"/>
          <w:lang w:eastAsia="ru-RU"/>
        </w:rPr>
        <w:softHyphen/>
        <w:t>никационных технологий (ИКТ-компетент</w:t>
      </w:r>
      <w:r w:rsidRPr="00A77EB9">
        <w:rPr>
          <w:rFonts w:ascii="Times New Roman" w:eastAsia="Times New Roman" w:hAnsi="Times New Roman" w:cs="Times New Roman"/>
          <w:color w:val="181818"/>
          <w:spacing w:val="-6"/>
          <w:sz w:val="24"/>
          <w:szCs w:val="24"/>
          <w:lang w:eastAsia="ru-RU"/>
        </w:rPr>
        <w:softHyphen/>
        <w:t>ности);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t>3) видеть математическую задачу в других дисциплинах, в окружающей жизни;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4) устанавливать причинно-следственные связи, выстраивать рассуждения, обобщения;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</w:t>
      </w: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коммуникативные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учащиеся научатся: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1) организовывать учебное сотруд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ничество и совместную деятельность с учителем и сверстни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ками: определять цели, распределять функции и роли участ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ников;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2) взаимодействовать и находить общие способы работы; работать в группе: находить общее решение и разре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шать конфликты на основе согласования позиций и учёта ин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тересов; слушать партнёра; формулировать, аргументировать и отстаивать своё мнение;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 Для отслеживания уровня усвоения программы и своевременного внесения коррекции целесообразно использовать следующие формы контроля: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14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занятия-конкурсы на повторение практических умений,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14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на повторение и обобщение (после прохождения основных разделов программы),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14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</w:t>
      </w:r>
      <w:proofErr w:type="spellStart"/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самопрезентация</w:t>
      </w:r>
      <w:proofErr w:type="spellEnd"/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(просмотр работ с их одновременной защитой ребенком),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14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участие в математических олимпиадах и конкурсах  различного уровня.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firstLine="42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необходимо систематическое наблюдение за воспитанниками в течение учебного года, включающее: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14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результативность и самостоятельную деятельность ребенка,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14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активность,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14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аккуратность,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14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творческий подход к знаниям,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14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степень самостоятельности в их решении и выполнении и т.д.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           </w:t>
      </w: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Предметными результатами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изучения курса  являются формирование следующих умений: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1) работать с математическим текстом (структу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рирование, извлечение необходимой информации), точно и грамотно выражать свои мысли в устной и письменной речи, применяя математическую терминологию и символику, обосновывать суждения, проводить классификацию;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2) пользоваться изученными математическими формулами;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t>3) самостоятельно приобретать и применять знания в различных ситуациях для решения  практических задач, в том числе с использованием при необходимости справочных мате</w:t>
      </w:r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softHyphen/>
        <w:t>риалов, калькулятора и компьютера;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4) пользоваться предметным указателем энциклопедий и справочников для нахождения ин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формации;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5) применять изученные понятия, результаты и ме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softHyphen/>
        <w:t>тоды при решении задач из различных разделов курса;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6) самостоятельно действовать в ситуации неопределённости при решении актуальных для них проблем, а также самостоятельно интерпретировать результаты решения задач с учетом ограничений, связанных с реальными свойствами рассматриваемых процессов и явлений.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результатов проходит в форме: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2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игровых занятий на повторение теоретических понятий (конкурсы, викторины, составление кроссвордов и др.),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2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собеседования (индивидуальное и групповое),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2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опросников,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2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тестирования,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left="12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проведения самостоятельных работ репродуктивного характера и др.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8E4824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2.</w:t>
      </w:r>
      <w:r w:rsidR="00A77EB9"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Структура занятия математического кружка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 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- доклад кружковца 5-10 мин. </w:t>
      </w:r>
      <w:proofErr w:type="gram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( </w:t>
      </w:r>
      <w:proofErr w:type="gram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 истории математики, об ученом – математике, о развитии современной математики, о математике в жизни человека и т.д.).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решение задач, в том числе и повышенной сложности.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решение задач занимательного характера и задач на смекалку.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ответы на разные вопросы учащихся.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Формы подведения итогов реализации программы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Итоговый контроль   осуществляется в формах: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тестирование;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практические работы;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творческие работы учащихся;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контрольные задания.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 Самооценка и самоконтроль определение учеником границ своего «знания -  незнания», своих потенциальных возможностей, а также осознание тех проблем, которые ещё предстоит решить  в ходе осуществления   деятельности.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ind w:right="2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  Содержательный контроль и оценка  результатов  учащихся предусматривает выявление индивидуальной динамики качества усвоения предмета ребёнком и не допускает  сравнения его с другими детьми.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Учебный план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41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5"/>
        <w:gridCol w:w="1190"/>
        <w:gridCol w:w="1268"/>
        <w:gridCol w:w="1348"/>
        <w:gridCol w:w="1507"/>
      </w:tblGrid>
      <w:tr w:rsidR="00A77EB9" w:rsidRPr="00A77EB9" w:rsidTr="00A77EB9">
        <w:trPr>
          <w:trHeight w:val="456"/>
        </w:trPr>
        <w:tc>
          <w:tcPr>
            <w:tcW w:w="160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750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2600" w:type="pct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В том числе</w:t>
            </w:r>
          </w:p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A77EB9" w:rsidRPr="00A77EB9" w:rsidTr="00A77EB9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A77EB9" w:rsidRPr="00A77EB9" w:rsidRDefault="00A77EB9" w:rsidP="00A77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A77EB9" w:rsidRPr="00A77EB9" w:rsidRDefault="00A77EB9" w:rsidP="00A77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П/ р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С/ р</w:t>
            </w:r>
          </w:p>
        </w:tc>
      </w:tr>
      <w:tr w:rsidR="00A77EB9" w:rsidRPr="00A77EB9" w:rsidTr="00A77EB9">
        <w:trPr>
          <w:trHeight w:val="755"/>
        </w:trPr>
        <w:tc>
          <w:tcPr>
            <w:tcW w:w="16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1. Подготовка к олимпиаде по математике.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6</w:t>
            </w:r>
          </w:p>
        </w:tc>
      </w:tr>
      <w:tr w:rsidR="00A77EB9" w:rsidRPr="00A77EB9" w:rsidTr="00A77EB9">
        <w:trPr>
          <w:trHeight w:val="755"/>
        </w:trPr>
        <w:tc>
          <w:tcPr>
            <w:tcW w:w="16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2.</w:t>
            </w: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Из истории математики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9</w:t>
            </w:r>
          </w:p>
        </w:tc>
      </w:tr>
      <w:tr w:rsidR="00A77EB9" w:rsidRPr="00A77EB9" w:rsidTr="00A77EB9">
        <w:trPr>
          <w:trHeight w:val="755"/>
        </w:trPr>
        <w:tc>
          <w:tcPr>
            <w:tcW w:w="16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3. Занимательные задачи.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</w:tr>
      <w:tr w:rsidR="00A77EB9" w:rsidRPr="00A77EB9" w:rsidTr="00A77EB9">
        <w:trPr>
          <w:trHeight w:val="755"/>
        </w:trPr>
        <w:tc>
          <w:tcPr>
            <w:tcW w:w="16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4. Старинные задачи.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A77EB9" w:rsidRPr="00A77EB9" w:rsidTr="00A77EB9">
        <w:trPr>
          <w:trHeight w:val="755"/>
        </w:trPr>
        <w:tc>
          <w:tcPr>
            <w:tcW w:w="16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5. Прикладная математика.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</w:tr>
      <w:tr w:rsidR="00A77EB9" w:rsidRPr="00A77EB9" w:rsidTr="00A77EB9">
        <w:trPr>
          <w:trHeight w:val="511"/>
        </w:trPr>
        <w:tc>
          <w:tcPr>
            <w:tcW w:w="16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EB9" w:rsidRPr="00A77EB9" w:rsidRDefault="00A77EB9" w:rsidP="00A77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21</w:t>
            </w:r>
          </w:p>
        </w:tc>
      </w:tr>
    </w:tbl>
    <w:p w:rsidR="00A77EB9" w:rsidRPr="00A77EB9" w:rsidRDefault="00A77EB9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sectPr w:rsidR="003F71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F7163" w:rsidRDefault="003F7163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77EB9" w:rsidRPr="00A77EB9" w:rsidRDefault="008E4824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3.</w:t>
      </w:r>
      <w:r w:rsidR="00A77EB9"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Тематическое планирование</w:t>
      </w:r>
    </w:p>
    <w:tbl>
      <w:tblPr>
        <w:tblW w:w="1180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"/>
        <w:gridCol w:w="233"/>
        <w:gridCol w:w="3682"/>
        <w:gridCol w:w="707"/>
        <w:gridCol w:w="706"/>
        <w:gridCol w:w="841"/>
        <w:gridCol w:w="702"/>
        <w:gridCol w:w="990"/>
        <w:gridCol w:w="30"/>
        <w:gridCol w:w="30"/>
        <w:gridCol w:w="15"/>
        <w:gridCol w:w="856"/>
        <w:gridCol w:w="70"/>
        <w:gridCol w:w="1991"/>
      </w:tblGrid>
      <w:tr w:rsidR="003F7163" w:rsidRPr="00A77EB9" w:rsidTr="003F7163">
        <w:trPr>
          <w:trHeight w:val="600"/>
        </w:trPr>
        <w:tc>
          <w:tcPr>
            <w:tcW w:w="9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gramStart"/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Но-мер</w:t>
            </w:r>
            <w:proofErr w:type="gramEnd"/>
          </w:p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заня</w:t>
            </w:r>
            <w:proofErr w:type="spellEnd"/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-</w:t>
            </w:r>
          </w:p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тия</w:t>
            </w:r>
            <w:proofErr w:type="spellEnd"/>
          </w:p>
        </w:tc>
        <w:tc>
          <w:tcPr>
            <w:tcW w:w="3915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 </w:t>
            </w:r>
          </w:p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 </w:t>
            </w:r>
          </w:p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295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часов</w:t>
            </w:r>
          </w:p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Дата</w:t>
            </w:r>
          </w:p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7163" w:rsidRPr="003F7163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</w:pPr>
            <w:r w:rsidRPr="003F71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 xml:space="preserve">Основные направления воспитательной деятельности </w:t>
            </w:r>
          </w:p>
        </w:tc>
      </w:tr>
      <w:tr w:rsidR="003F7163" w:rsidRPr="00A77EB9" w:rsidTr="003F7163">
        <w:trPr>
          <w:trHeight w:val="351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все-</w:t>
            </w:r>
            <w:proofErr w:type="spellStart"/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го</w:t>
            </w:r>
            <w:proofErr w:type="spellEnd"/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лек-</w:t>
            </w:r>
            <w:proofErr w:type="spellStart"/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ция</w:t>
            </w:r>
            <w:proofErr w:type="spellEnd"/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Default="003F7163" w:rsidP="003F71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С/ 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001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9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</w:pPr>
          </w:p>
        </w:tc>
      </w:tr>
      <w:tr w:rsidR="003F7163" w:rsidRPr="00A77EB9" w:rsidTr="003F7163">
        <w:trPr>
          <w:trHeight w:val="279"/>
        </w:trPr>
        <w:tc>
          <w:tcPr>
            <w:tcW w:w="9816" w:type="dxa"/>
            <w:gridSpan w:val="13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Подготовка к олимпиаде по математике. 27 часов.</w:t>
            </w:r>
          </w:p>
        </w:tc>
        <w:tc>
          <w:tcPr>
            <w:tcW w:w="1991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1-3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Сложные задачи на проценты.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2,8</w:t>
            </w: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4-7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Текстовые задачи.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607A07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</w:t>
            </w:r>
            <w:r w:rsidR="00515A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,6</w:t>
            </w: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8-9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Задачи районной олимпиады.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4,5</w:t>
            </w:r>
          </w:p>
        </w:tc>
      </w:tr>
      <w:tr w:rsidR="003F7163" w:rsidRPr="00A77EB9" w:rsidTr="003F7163">
        <w:trPr>
          <w:trHeight w:val="327"/>
        </w:trPr>
        <w:tc>
          <w:tcPr>
            <w:tcW w:w="9746" w:type="dxa"/>
            <w:gridSpan w:val="1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Из истории математики. 18 часов.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Гений 18 века – Леонард Эйлер.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6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1,2</w:t>
            </w: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Н. И. Лобачевский – великий реформатор геометрии.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6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607A07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  <w:r w:rsidR="00515A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,8</w:t>
            </w: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Трагическая судьба </w:t>
            </w:r>
            <w:proofErr w:type="spellStart"/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Эвариста</w:t>
            </w:r>
            <w:proofErr w:type="spellEnd"/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Галуа.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6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4,6</w:t>
            </w: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Корифей математики 19 века П. Л. Чебышев.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6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5,7</w:t>
            </w: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«Принцесса науки» С. В. Ковалевская.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6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Default="00515A5B" w:rsidP="00607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2,</w:t>
            </w:r>
            <w:r w:rsidR="00607A0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</w:t>
            </w:r>
          </w:p>
          <w:p w:rsidR="00607A07" w:rsidRPr="00A77EB9" w:rsidRDefault="00607A07" w:rsidP="00607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В. А. Стеклов, А. Н. Колмогоров.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6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4,8</w:t>
            </w:r>
          </w:p>
        </w:tc>
      </w:tr>
      <w:tr w:rsidR="003F7163" w:rsidRPr="00A77EB9" w:rsidTr="003F7163">
        <w:trPr>
          <w:trHeight w:val="327"/>
        </w:trPr>
        <w:tc>
          <w:tcPr>
            <w:tcW w:w="9746" w:type="dxa"/>
            <w:gridSpan w:val="1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Занимательные задачи. 30 часов.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Задачи на перекладывание спичек.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4,8</w:t>
            </w: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Расшифровка текстов.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5,6</w:t>
            </w: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Расшифровка ребусов.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2,7</w:t>
            </w: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Математические софизмы.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607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1,</w:t>
            </w:r>
            <w:r w:rsidR="00607A0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</w:t>
            </w: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20-21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Задачи на взвешивания.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1,2</w:t>
            </w:r>
          </w:p>
        </w:tc>
      </w:tr>
      <w:tr w:rsidR="003F7163" w:rsidRPr="00A77EB9" w:rsidTr="003F7163">
        <w:trPr>
          <w:trHeight w:val="327"/>
        </w:trPr>
        <w:tc>
          <w:tcPr>
            <w:tcW w:w="9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22-25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Логические задачи.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607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2,</w:t>
            </w:r>
            <w:r w:rsidR="00607A0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</w:t>
            </w:r>
          </w:p>
        </w:tc>
      </w:tr>
      <w:tr w:rsidR="00515A5B" w:rsidRPr="00A77EB9" w:rsidTr="00EB5B0C">
        <w:trPr>
          <w:trHeight w:val="576"/>
        </w:trPr>
        <w:tc>
          <w:tcPr>
            <w:tcW w:w="11807" w:type="dxa"/>
            <w:gridSpan w:val="14"/>
            <w:tcBorders>
              <w:top w:val="nil"/>
              <w:left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5A5B" w:rsidRPr="00A77EB9" w:rsidRDefault="00515A5B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lastRenderedPageBreak/>
              <w:t>Старинные задачи. 12 часа.</w:t>
            </w:r>
          </w:p>
          <w:p w:rsidR="00515A5B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3F7163" w:rsidRPr="00A77EB9" w:rsidTr="003F7163">
        <w:trPr>
          <w:trHeight w:val="327"/>
        </w:trPr>
        <w:tc>
          <w:tcPr>
            <w:tcW w:w="118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Задачи из «Арифметики</w:t>
            </w:r>
          </w:p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Л. Н. Толстого».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607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1,2,</w:t>
            </w:r>
            <w:r w:rsidR="00607A0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</w:t>
            </w:r>
          </w:p>
        </w:tc>
      </w:tr>
      <w:tr w:rsidR="003F7163" w:rsidRPr="00A77EB9" w:rsidTr="003F7163">
        <w:trPr>
          <w:trHeight w:val="327"/>
        </w:trPr>
        <w:tc>
          <w:tcPr>
            <w:tcW w:w="118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Задачи С. А. Рачинского.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5,6,8</w:t>
            </w:r>
          </w:p>
        </w:tc>
      </w:tr>
      <w:tr w:rsidR="003F7163" w:rsidRPr="00A77EB9" w:rsidTr="003F7163">
        <w:trPr>
          <w:trHeight w:val="327"/>
        </w:trPr>
        <w:tc>
          <w:tcPr>
            <w:tcW w:w="118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Индийские старинные задачи.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7,8</w:t>
            </w:r>
          </w:p>
        </w:tc>
      </w:tr>
      <w:tr w:rsidR="003F7163" w:rsidRPr="00A77EB9" w:rsidTr="003F7163">
        <w:trPr>
          <w:trHeight w:val="327"/>
        </w:trPr>
        <w:tc>
          <w:tcPr>
            <w:tcW w:w="118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Греческие, китайские старинные задачи.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607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2,</w:t>
            </w:r>
            <w:r w:rsidR="00607A0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</w:t>
            </w:r>
          </w:p>
        </w:tc>
      </w:tr>
      <w:tr w:rsidR="003F7163" w:rsidRPr="00A77EB9" w:rsidTr="003F7163">
        <w:trPr>
          <w:trHeight w:val="327"/>
        </w:trPr>
        <w:tc>
          <w:tcPr>
            <w:tcW w:w="9746" w:type="dxa"/>
            <w:gridSpan w:val="12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Прикладная математика.</w:t>
            </w: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Pr="00A77E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18часов.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</w:tr>
      <w:tr w:rsidR="003F7163" w:rsidRPr="00A77EB9" w:rsidTr="003F7163">
        <w:trPr>
          <w:trHeight w:val="327"/>
        </w:trPr>
        <w:tc>
          <w:tcPr>
            <w:tcW w:w="118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Математические фокусы.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607A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1,</w:t>
            </w:r>
            <w:r w:rsidR="00607A0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5</w:t>
            </w:r>
          </w:p>
        </w:tc>
      </w:tr>
      <w:tr w:rsidR="003F7163" w:rsidRPr="00A77EB9" w:rsidTr="003F7163">
        <w:trPr>
          <w:trHeight w:val="327"/>
        </w:trPr>
        <w:tc>
          <w:tcPr>
            <w:tcW w:w="118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Кулинарные рецепты.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1,4</w:t>
            </w:r>
          </w:p>
        </w:tc>
      </w:tr>
      <w:tr w:rsidR="003F7163" w:rsidRPr="00A77EB9" w:rsidTr="003F7163">
        <w:trPr>
          <w:trHeight w:val="327"/>
        </w:trPr>
        <w:tc>
          <w:tcPr>
            <w:tcW w:w="118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Азбука Морзе.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2,5</w:t>
            </w:r>
          </w:p>
        </w:tc>
      </w:tr>
      <w:tr w:rsidR="003F7163" w:rsidRPr="00A77EB9" w:rsidTr="003F7163">
        <w:trPr>
          <w:trHeight w:val="327"/>
        </w:trPr>
        <w:tc>
          <w:tcPr>
            <w:tcW w:w="118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Не отрывая карандаш от бумаги.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515A5B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7,8</w:t>
            </w:r>
          </w:p>
        </w:tc>
      </w:tr>
      <w:tr w:rsidR="003F7163" w:rsidRPr="00A77EB9" w:rsidTr="003F7163">
        <w:trPr>
          <w:trHeight w:val="327"/>
        </w:trPr>
        <w:tc>
          <w:tcPr>
            <w:tcW w:w="118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Быстрый счёт без калькулят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ора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607A07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</w:t>
            </w:r>
            <w:r w:rsidR="00515A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</w:t>
            </w:r>
          </w:p>
        </w:tc>
      </w:tr>
      <w:tr w:rsidR="003F7163" w:rsidRPr="00A77EB9" w:rsidTr="003F7163">
        <w:trPr>
          <w:trHeight w:val="327"/>
        </w:trPr>
        <w:tc>
          <w:tcPr>
            <w:tcW w:w="118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7163" w:rsidRPr="00A77EB9" w:rsidRDefault="003F7163" w:rsidP="003F7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A77E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</w:tr>
      <w:tr w:rsidR="003F7163" w:rsidRPr="00A77EB9" w:rsidTr="003F7163"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3F7163" w:rsidRPr="00A77EB9" w:rsidRDefault="003F7163" w:rsidP="003F7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77EB9" w:rsidRPr="00A77EB9" w:rsidRDefault="00A77EB9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Основное содержание программы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Программа включает в себя несколько блоков.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Первый блок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– </w:t>
      </w:r>
      <w:r w:rsidRPr="00A77EB9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«Подготовка к олимпиаде по математике».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Этот блок содержит различные задачи, при решении которых учащиеся будут развивать и совершенствовать своё логическое мышление.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Цель: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развивать логическое мышление, учить решать нестандартные задачи, готовить учащихся к проведению олимпиады по математике.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Формы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мозговой штурм, эвристические беседы.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Второй блок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– </w:t>
      </w:r>
      <w:r w:rsidRPr="00A77EB9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«Из истории математики».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этом блоке учащиеся познакомятся с жизнью и деятельностью самых выдающихся учёных-математиков России и их задачами, со старинными методами арифметических действий, со старинными российскими денежными единицами, мерами длины, веса.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Цель: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пополнять интеллектуальный запас историко-научных знаний, формировать представление о математике как части общечеловеческой культуры, знакомить с гениями математики и их задачами.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Формы: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беседы, конференции, экскурсии в прошлое.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Третий блок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– </w:t>
      </w:r>
      <w:r w:rsidRPr="00A77EB9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«Занимательные задачи».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этот раздел входят текстовые задачи на смекалку и сообразительность, задачи на перекладывание спичек, на переливания, математические ребусы, софизмы и т. д.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Цель: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развивать смекалку, находчивость, прививать интерес к математике.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Формы: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развивающие игры,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брейн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-ринг, мозговой штурм, викторина.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Четвёртый блок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– </w:t>
      </w:r>
      <w:r w:rsidRPr="00A77EB9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«Старинные задачи».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четвёртом блоке учащиеся познакомятся со старинными задачами и их решениями: из «Арифметики» Л. Ф. Магницкого (1703 год), из «Арифметики» Л. Н. Толстого, индийские (3 - 4, 11 века) и другие.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Цель: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учить рассуждать, развивать творческое мышление, расширять кругозор, познакомить с задачами Л. Н. Толстого, Л. Ф. Магницкого, С. А. Рачинского и другими старинными задачами.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Формы: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экскурсы в прошлое (работа с энциклопедией в Интернете), сообщения учащихся, мини-рефераты.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 Пятый блок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– </w:t>
      </w:r>
      <w:r w:rsidRPr="00A77EB9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«Прикладная математика».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Содержание: приёмы быстрого счёта; расчёт семейного бюджета с использованием компьютера; изготовление воздушного змея; вырезание из бумаги; задачи «одним росчерком»; азбука Морзе; математические фокусы; кулинарные рецепты.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Цель: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показать применение математики в жизни на интересных и полезных примерах, познакомить с приёмами быстрого счёта.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Формы: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развивающие игры, лекции, оригами.</w:t>
      </w: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Методическое обеспечение программы дополнительного образования детей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1.</w:t>
      </w: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   </w:t>
      </w:r>
      <w:r w:rsidRPr="00A77EB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форм занятий, планируемых по разделам или темам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      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proofErr w:type="gram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лекции, мозговые штурмы, эвристические беседы, конференции, экскурсии в прошлое, развивающие игры,  викторины, работа с энциклопедией в Интернете, сообщения учащихся, мини-рефераты.</w:t>
      </w:r>
      <w:proofErr w:type="gramEnd"/>
    </w:p>
    <w:p w:rsidR="00A77EB9" w:rsidRPr="00A77EB9" w:rsidRDefault="00A77EB9" w:rsidP="00A77EB9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2.</w:t>
      </w:r>
      <w:r w:rsidRPr="00A77EB9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 формы приёмов и методов организации учебно-воспитательного процесса (</w:t>
      </w:r>
      <w:r w:rsidRPr="00A77EB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способы передачи содержания образования и способы организации детской деятельности).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а) методы по источнику познания: 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-словесный (объяснение, разъяснение, рассказ, беседа, дискуссия</w:t>
      </w:r>
      <w:proofErr w:type="gram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)</w:t>
      </w:r>
      <w:proofErr w:type="gram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-практический (занимательные упражнения: кроссворды, викторины, загадки</w:t>
      </w:r>
      <w:proofErr w:type="gram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)</w:t>
      </w:r>
      <w:proofErr w:type="gram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-наглядный (демонстрация, иллюстрирование);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-работа с книгой;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  -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видеометод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б)  по характеру познавательной деятельности: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-объяснительно-иллюстративный (восприятие и усвоение готовой информации);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-репродуктивный (работа по образцам);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-проблемный (беседа, проблемная ситуация, убеждение, игра, обобщение);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-частично-поисковый (выполнение вариантных заданий);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-исследовательский (самостоятельная творческая работа).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в)  на основе структуры личности: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-методы формирования сознания, понятий, взглядов (рассказ, беседа, показ иллюстраций, индивидуальная работа</w:t>
      </w:r>
      <w:proofErr w:type="gram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)</w:t>
      </w:r>
      <w:proofErr w:type="gram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-методы формирования опыта общественного поведения (упражнения, тренировки, игра);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-методы стимулирования и мотивации деятельности и поведения (одобрение, похвала, порицание, поощрение, игровые эмоциональные ситуации, использование общественного мнения, примера и т.д.).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Материально-техническое оснащение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  </w:t>
      </w:r>
      <w:proofErr w:type="gram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Учебный класс с естественным и искусственным освещением, стол и стул для педагога, 12 столов и  24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стула для обучающихся, доска, мел, чертёжные инструменты, наглядные пособия (таблицы, геометрические фигуры), компьютер, проектор, интерактивная доска, слайд-проектор.</w:t>
      </w:r>
      <w:proofErr w:type="gramEnd"/>
    </w:p>
    <w:p w:rsidR="00A77EB9" w:rsidRPr="00A77EB9" w:rsidRDefault="00A77EB9" w:rsidP="00A77E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Литература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   </w:t>
      </w:r>
    </w:p>
    <w:p w:rsidR="00A77EB9" w:rsidRPr="00A77EB9" w:rsidRDefault="00A77EB9" w:rsidP="00A77E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1.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Петрарков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И.С. Математические кружки в 8-10 классах: Кн. для учителя.- М.: Просвещение, 1987.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2.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Фарков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А.В. Математические олимпиады в школе. 5-11 класс. – М.: Айрис-пресс,2005.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 Власова Т.Г. Предметная неделя математики в школе. – Ростов н/Д.: Феникс, 2006.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4.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Иченская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М.А. Отдыхаем с математикой: внеклассная работа по математике в 5-11 классах. – Волгоград: Учитель, 2008.</w:t>
      </w:r>
    </w:p>
    <w:p w:rsidR="00A77EB9" w:rsidRPr="00A77EB9" w:rsidRDefault="00A77EB9" w:rsidP="00A77E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t xml:space="preserve">5.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t>Мухаметзянова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t xml:space="preserve"> Ф.С.</w:t>
      </w:r>
      <w:r w:rsidRPr="00A77EB9">
        <w:rPr>
          <w:rFonts w:ascii="Times New Roman" w:eastAsia="Times New Roman" w:hAnsi="Times New Roman" w:cs="Times New Roman"/>
          <w:b/>
          <w:bCs/>
          <w:color w:val="181818"/>
          <w:spacing w:val="-2"/>
          <w:sz w:val="24"/>
          <w:szCs w:val="24"/>
          <w:lang w:eastAsia="ru-RU"/>
        </w:rPr>
        <w:t> </w:t>
      </w:r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t>Математика в 5 классе в условиях ФГОС: рабочая программа и методические материалы: [Текст]: методические рекомендации. </w:t>
      </w: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3 ч. Часть 1</w:t>
      </w:r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t xml:space="preserve"> / Ф.С.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t>Мухаметзянова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pacing w:val="-2"/>
          <w:sz w:val="24"/>
          <w:szCs w:val="24"/>
          <w:lang w:eastAsia="ru-RU"/>
        </w:rPr>
        <w:t>; под общей ред. В.В. Зарубиной. — Ульяновск: УИПКПРО, 2012. — 104 с.</w:t>
      </w:r>
    </w:p>
    <w:p w:rsidR="00A77EB9" w:rsidRPr="00A77EB9" w:rsidRDefault="00A77EB9" w:rsidP="00A77E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6.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Педогогические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технологии в реализации государственного стандарта общего образования. Математика/ авт.-сост. Ф.С.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Мухаметзянова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; под ред. Т.Ф. </w:t>
      </w:r>
      <w:proofErr w:type="spell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Есенковой</w:t>
      </w:r>
      <w:proofErr w:type="spell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В.В. Зарубиной. - Ульяновск</w:t>
      </w:r>
      <w:proofErr w:type="gramStart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:</w:t>
      </w:r>
      <w:proofErr w:type="gramEnd"/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УИПКПРО, 2007.</w:t>
      </w:r>
    </w:p>
    <w:p w:rsidR="00A77EB9" w:rsidRPr="00A77EB9" w:rsidRDefault="00A77EB9" w:rsidP="00A77EB9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</w:t>
      </w:r>
      <w:hyperlink r:id="rId7" w:history="1">
        <w:r w:rsidRPr="00A77EB9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http://school-collection.edu.ru/</w:t>
        </w:r>
      </w:hyperlink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Единая коллекция цифровых образовательных                         ресурсов.</w:t>
      </w:r>
    </w:p>
    <w:p w:rsidR="00A77EB9" w:rsidRDefault="00A77EB9" w:rsidP="00A77E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E44227" w:rsidRDefault="00E44227" w:rsidP="00A77E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2F1F3AE" wp14:editId="271E43CA">
            <wp:extent cx="4943475" cy="19621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r="14078" b="72513"/>
                    <a:stretch/>
                  </pic:blipFill>
                  <pic:spPr bwMode="auto">
                    <a:xfrm>
                      <a:off x="0" y="0"/>
                      <a:ext cx="4947121" cy="1963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44227" w:rsidRPr="00A77EB9" w:rsidRDefault="00E44227" w:rsidP="00E44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3C9C6CC" wp14:editId="10D371BF">
            <wp:extent cx="5057775" cy="7143750"/>
            <wp:effectExtent l="4763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057775" cy="714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7EB9" w:rsidRPr="00A77EB9" w:rsidRDefault="00E17648" w:rsidP="00A77E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A77EB9" w:rsidRPr="00A77EB9" w:rsidRDefault="00A77EB9" w:rsidP="00A77E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77EB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FC5B7E" w:rsidRDefault="00FC5B7E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/>
    <w:p w:rsidR="00E44227" w:rsidRDefault="00E44227" w:rsidP="00E44227">
      <w:pPr>
        <w:jc w:val="right"/>
      </w:pPr>
    </w:p>
    <w:sectPr w:rsidR="00E44227" w:rsidSect="003F716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EB9"/>
    <w:rsid w:val="003F7163"/>
    <w:rsid w:val="00515A5B"/>
    <w:rsid w:val="00527123"/>
    <w:rsid w:val="00573EBB"/>
    <w:rsid w:val="00607A07"/>
    <w:rsid w:val="008E4824"/>
    <w:rsid w:val="00A77EB9"/>
    <w:rsid w:val="00E17648"/>
    <w:rsid w:val="00E44227"/>
    <w:rsid w:val="00FC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8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8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school-collection.edu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79779-8825-4F36-A01D-0764C6DF2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2505</Words>
  <Characters>14283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8</cp:revision>
  <cp:lastPrinted>2021-10-07T03:35:00Z</cp:lastPrinted>
  <dcterms:created xsi:type="dcterms:W3CDTF">2021-10-05T14:36:00Z</dcterms:created>
  <dcterms:modified xsi:type="dcterms:W3CDTF">2021-10-10T10:31:00Z</dcterms:modified>
</cp:coreProperties>
</file>